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0A26" w:rsidRDefault="00D26886" w:rsidP="00450A26">
      <w:pPr>
        <w:spacing w:after="0" w:line="240" w:lineRule="auto"/>
        <w:ind w:left="-567"/>
        <w:jc w:val="center"/>
        <w:rPr>
          <w:rFonts w:ascii="Times New Roman" w:hAnsi="Times New Roman"/>
          <w:b/>
          <w:color w:val="000000"/>
          <w:sz w:val="28"/>
          <w:lang w:val="ru-RU"/>
        </w:rPr>
      </w:pPr>
      <w:r w:rsidRPr="00C6240A">
        <w:rPr>
          <w:rFonts w:ascii="Times New Roman" w:hAnsi="Times New Roman" w:cs="Times New Roman"/>
          <w:b/>
          <w:sz w:val="36"/>
          <w:lang w:val="ru-RU"/>
        </w:rPr>
        <w:t>Аннотация</w:t>
      </w:r>
      <w:r w:rsidRPr="00C6240A">
        <w:rPr>
          <w:rFonts w:ascii="Times New Roman" w:hAnsi="Times New Roman" w:cs="Times New Roman"/>
          <w:b/>
          <w:sz w:val="32"/>
          <w:lang w:val="ru-RU"/>
        </w:rPr>
        <w:t xml:space="preserve"> к рабочей программе</w:t>
      </w:r>
      <w:r w:rsidRPr="00C6240A">
        <w:rPr>
          <w:rFonts w:ascii="Times New Roman" w:hAnsi="Times New Roman"/>
          <w:b/>
          <w:color w:val="000000"/>
          <w:sz w:val="40"/>
          <w:lang w:val="ru-RU"/>
        </w:rPr>
        <w:t xml:space="preserve"> </w:t>
      </w:r>
      <w:r w:rsidRPr="006B6A35">
        <w:rPr>
          <w:rFonts w:ascii="Times New Roman" w:hAnsi="Times New Roman"/>
          <w:b/>
          <w:color w:val="000000"/>
          <w:sz w:val="28"/>
          <w:lang w:val="ru-RU"/>
        </w:rPr>
        <w:t xml:space="preserve">учебного предмета </w:t>
      </w:r>
    </w:p>
    <w:p w:rsidR="00D26886" w:rsidRPr="006B6A35" w:rsidRDefault="00D26886" w:rsidP="00450A26">
      <w:pPr>
        <w:spacing w:after="0" w:line="240" w:lineRule="auto"/>
        <w:ind w:left="-567"/>
        <w:jc w:val="center"/>
        <w:rPr>
          <w:lang w:val="ru-RU"/>
        </w:rPr>
      </w:pPr>
      <w:r w:rsidRPr="006B6A35">
        <w:rPr>
          <w:rFonts w:ascii="Times New Roman" w:hAnsi="Times New Roman"/>
          <w:b/>
          <w:color w:val="000000"/>
          <w:sz w:val="28"/>
          <w:lang w:val="ru-RU"/>
        </w:rPr>
        <w:t>«Иностранный (немецкий) язык»</w:t>
      </w:r>
    </w:p>
    <w:p w:rsidR="00D26886" w:rsidRDefault="00D26886" w:rsidP="00450A26">
      <w:pPr>
        <w:spacing w:after="0" w:line="240" w:lineRule="auto"/>
        <w:ind w:left="-426"/>
        <w:jc w:val="center"/>
        <w:rPr>
          <w:rFonts w:ascii="Times New Roman" w:hAnsi="Times New Roman"/>
          <w:color w:val="000000"/>
          <w:sz w:val="28"/>
          <w:lang w:val="ru-RU"/>
        </w:rPr>
      </w:pPr>
      <w:r>
        <w:rPr>
          <w:rFonts w:ascii="Times New Roman" w:hAnsi="Times New Roman"/>
          <w:color w:val="000000"/>
          <w:sz w:val="28"/>
          <w:lang w:val="ru-RU"/>
        </w:rPr>
        <w:t>для обучающихся 2 – 4</w:t>
      </w:r>
      <w:r w:rsidRPr="006B6A35">
        <w:rPr>
          <w:rFonts w:ascii="Times New Roman" w:hAnsi="Times New Roman"/>
          <w:color w:val="000000"/>
          <w:sz w:val="28"/>
          <w:lang w:val="ru-RU"/>
        </w:rPr>
        <w:t xml:space="preserve"> классов</w:t>
      </w:r>
    </w:p>
    <w:p w:rsidR="00450A26" w:rsidRPr="006B6A35" w:rsidRDefault="00450A26" w:rsidP="00450A26">
      <w:pPr>
        <w:spacing w:after="0" w:line="240" w:lineRule="auto"/>
        <w:ind w:left="-426"/>
        <w:jc w:val="center"/>
        <w:rPr>
          <w:lang w:val="ru-RU"/>
        </w:rPr>
      </w:pPr>
      <w:bookmarkStart w:id="0" w:name="_GoBack"/>
      <w:bookmarkEnd w:id="0"/>
    </w:p>
    <w:p w:rsidR="00D26886" w:rsidRPr="00D26886" w:rsidRDefault="00D26886" w:rsidP="00D26886">
      <w:pPr>
        <w:spacing w:after="0"/>
        <w:ind w:firstLine="600"/>
        <w:jc w:val="both"/>
        <w:rPr>
          <w:sz w:val="21"/>
          <w:lang w:val="ru-RU"/>
        </w:rPr>
      </w:pPr>
      <w:r w:rsidRPr="00D26886">
        <w:rPr>
          <w:rFonts w:ascii="Times New Roman" w:hAnsi="Times New Roman"/>
          <w:color w:val="000000"/>
          <w:sz w:val="24"/>
          <w:lang w:val="ru-RU"/>
        </w:rPr>
        <w:t>Программа по иностранному (немецкому)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D26886" w:rsidRPr="00D26886" w:rsidRDefault="00D26886" w:rsidP="00D26886">
      <w:pPr>
        <w:spacing w:after="0"/>
        <w:ind w:firstLine="600"/>
        <w:jc w:val="both"/>
        <w:rPr>
          <w:sz w:val="21"/>
          <w:lang w:val="ru-RU"/>
        </w:rPr>
      </w:pPr>
      <w:r w:rsidRPr="00D26886">
        <w:rPr>
          <w:rFonts w:ascii="Times New Roman" w:hAnsi="Times New Roman"/>
          <w:color w:val="000000"/>
          <w:sz w:val="24"/>
          <w:lang w:val="ru-RU"/>
        </w:rPr>
        <w:t>Программа по иностранному (немецкому) языку на уровне начального общего образования составлена на основе ФГОС НОО, федеральной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(немецкому) языку.</w:t>
      </w:r>
    </w:p>
    <w:p w:rsidR="00D26886" w:rsidRPr="00D26886" w:rsidRDefault="00D26886" w:rsidP="00D26886">
      <w:pPr>
        <w:spacing w:after="0"/>
        <w:ind w:firstLine="600"/>
        <w:jc w:val="both"/>
        <w:rPr>
          <w:sz w:val="21"/>
          <w:lang w:val="ru-RU"/>
        </w:rPr>
      </w:pPr>
      <w:r w:rsidRPr="00D26886">
        <w:rPr>
          <w:rFonts w:ascii="Times New Roman" w:hAnsi="Times New Roman"/>
          <w:color w:val="000000"/>
          <w:sz w:val="24"/>
          <w:lang w:val="ru-RU"/>
        </w:rPr>
        <w:t>Программа по иностранному (немецкому) языку раскрывает цели образования, развития и воспитания обучающихся средствами учебного предмета «Иностранный (немецкий) язык» на уровне начального общего образования, определяет обязательную (инвариантную) часть содержания иностранного (немецкого) языка, за пределами которой остаётся возможность выбора учителем вариативной составляющей содержания образования по иностранному (немецкому) языку.</w:t>
      </w:r>
    </w:p>
    <w:p w:rsidR="00D26886" w:rsidRPr="00D26886" w:rsidRDefault="00D26886" w:rsidP="00D26886">
      <w:pPr>
        <w:spacing w:after="0"/>
        <w:ind w:firstLine="600"/>
        <w:jc w:val="both"/>
        <w:rPr>
          <w:sz w:val="21"/>
          <w:lang w:val="ru-RU"/>
        </w:rPr>
      </w:pPr>
      <w:r w:rsidRPr="00D26886">
        <w:rPr>
          <w:rFonts w:ascii="Times New Roman" w:hAnsi="Times New Roman"/>
          <w:color w:val="000000"/>
          <w:sz w:val="24"/>
          <w:lang w:val="ru-RU"/>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D26886" w:rsidRPr="00D26886" w:rsidRDefault="00D26886" w:rsidP="00D26886">
      <w:pPr>
        <w:spacing w:after="0"/>
        <w:ind w:firstLine="600"/>
        <w:jc w:val="both"/>
        <w:rPr>
          <w:sz w:val="21"/>
          <w:lang w:val="ru-RU"/>
        </w:rPr>
      </w:pPr>
      <w:r w:rsidRPr="00D26886">
        <w:rPr>
          <w:rFonts w:ascii="Times New Roman" w:hAnsi="Times New Roman"/>
          <w:color w:val="000000"/>
          <w:sz w:val="24"/>
          <w:lang w:val="ru-RU"/>
        </w:rPr>
        <w:t>Цели обучения иностранному языку на уровне начального общего образования можно условно разделить на образовательные, развивающие, воспитывающие.</w:t>
      </w:r>
    </w:p>
    <w:p w:rsidR="00D26886" w:rsidRPr="00D26886" w:rsidRDefault="00D26886" w:rsidP="00D26886">
      <w:pPr>
        <w:spacing w:after="0"/>
        <w:ind w:firstLine="600"/>
        <w:jc w:val="both"/>
        <w:rPr>
          <w:sz w:val="21"/>
          <w:lang w:val="ru-RU"/>
        </w:rPr>
      </w:pPr>
      <w:r w:rsidRPr="00D26886">
        <w:rPr>
          <w:rFonts w:ascii="Times New Roman" w:hAnsi="Times New Roman"/>
          <w:color w:val="000000"/>
          <w:sz w:val="24"/>
          <w:lang w:val="ru-RU"/>
        </w:rPr>
        <w:t xml:space="preserve"> Освоение программы по иностранному (немецкому) языку обеспечивает:</w:t>
      </w:r>
    </w:p>
    <w:p w:rsidR="00D26886" w:rsidRPr="00D26886" w:rsidRDefault="00D26886" w:rsidP="00D26886">
      <w:pPr>
        <w:spacing w:after="0"/>
        <w:ind w:firstLine="600"/>
        <w:jc w:val="both"/>
        <w:rPr>
          <w:sz w:val="21"/>
          <w:lang w:val="ru-RU"/>
        </w:rPr>
      </w:pPr>
      <w:r w:rsidRPr="00D26886">
        <w:rPr>
          <w:rFonts w:ascii="Times New Roman" w:hAnsi="Times New Roman"/>
          <w:color w:val="000000"/>
          <w:sz w:val="24"/>
          <w:lang w:val="ru-RU"/>
        </w:rPr>
        <w:t>понимание необходимости овладения иностранным языком как средством общения в условиях взаимодействия разных стран и народов;</w:t>
      </w:r>
    </w:p>
    <w:p w:rsidR="00D26886" w:rsidRPr="00D26886" w:rsidRDefault="00D26886" w:rsidP="00D26886">
      <w:pPr>
        <w:spacing w:after="0"/>
        <w:ind w:firstLine="600"/>
        <w:jc w:val="both"/>
        <w:rPr>
          <w:sz w:val="21"/>
          <w:lang w:val="ru-RU"/>
        </w:rPr>
      </w:pPr>
      <w:r w:rsidRPr="00D26886">
        <w:rPr>
          <w:rFonts w:ascii="Times New Roman" w:hAnsi="Times New Roman"/>
          <w:color w:val="000000"/>
          <w:sz w:val="24"/>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D26886" w:rsidRPr="00D26886" w:rsidRDefault="00D26886" w:rsidP="00D26886">
      <w:pPr>
        <w:spacing w:after="0"/>
        <w:ind w:firstLine="600"/>
        <w:jc w:val="both"/>
        <w:rPr>
          <w:sz w:val="21"/>
          <w:lang w:val="ru-RU"/>
        </w:rPr>
      </w:pPr>
      <w:r w:rsidRPr="00D26886">
        <w:rPr>
          <w:rFonts w:ascii="Times New Roman" w:hAnsi="Times New Roman"/>
          <w:color w:val="000000"/>
          <w:sz w:val="24"/>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D26886" w:rsidRPr="00D26886" w:rsidRDefault="00D26886" w:rsidP="00D26886">
      <w:pPr>
        <w:spacing w:after="0"/>
        <w:ind w:firstLine="600"/>
        <w:jc w:val="both"/>
        <w:rPr>
          <w:sz w:val="21"/>
          <w:lang w:val="ru-RU"/>
        </w:rPr>
      </w:pPr>
      <w:r w:rsidRPr="00D26886">
        <w:rPr>
          <w:rFonts w:ascii="Times New Roman" w:hAnsi="Times New Roman"/>
          <w:color w:val="000000"/>
          <w:sz w:val="24"/>
          <w:lang w:val="ru-RU"/>
        </w:rPr>
        <w:t>воспитание эмоционального и познавательного интереса к художественной культуре других народов;</w:t>
      </w:r>
    </w:p>
    <w:p w:rsidR="00D26886" w:rsidRPr="00D26886" w:rsidRDefault="00D26886" w:rsidP="00D26886">
      <w:pPr>
        <w:spacing w:after="0"/>
        <w:ind w:firstLine="600"/>
        <w:jc w:val="both"/>
        <w:rPr>
          <w:sz w:val="21"/>
          <w:lang w:val="ru-RU"/>
        </w:rPr>
      </w:pPr>
      <w:r w:rsidRPr="00D26886">
        <w:rPr>
          <w:rFonts w:ascii="Times New Roman" w:hAnsi="Times New Roman"/>
          <w:color w:val="000000"/>
          <w:sz w:val="24"/>
          <w:lang w:val="ru-RU"/>
        </w:rPr>
        <w:t>формирование положительной мотивации и устойчивого учебно-познавательного интереса к предмету «Иностранный язык».</w:t>
      </w:r>
    </w:p>
    <w:p w:rsidR="00D26886" w:rsidRPr="00D26886" w:rsidRDefault="00D26886" w:rsidP="00D26886">
      <w:pPr>
        <w:jc w:val="both"/>
        <w:rPr>
          <w:sz w:val="21"/>
          <w:lang w:val="ru-RU"/>
        </w:rPr>
      </w:pPr>
    </w:p>
    <w:sectPr w:rsidR="00D26886" w:rsidRPr="00D26886" w:rsidSect="00450A26">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886"/>
    <w:rsid w:val="00450A26"/>
    <w:rsid w:val="00480BE3"/>
    <w:rsid w:val="00BE7022"/>
    <w:rsid w:val="00D2688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143AC"/>
  <w15:docId w15:val="{134A6776-CAA4-456F-A7EF-4B17A207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886"/>
    <w:rPr>
      <w:rFonts w:eastAsiaTheme="minorHAnsi"/>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5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413</Words>
  <Characters>2355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Солнышко</cp:lastModifiedBy>
  <cp:revision>2</cp:revision>
  <dcterms:created xsi:type="dcterms:W3CDTF">2023-10-24T05:20:00Z</dcterms:created>
  <dcterms:modified xsi:type="dcterms:W3CDTF">2023-10-24T05:20:00Z</dcterms:modified>
</cp:coreProperties>
</file>